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3D" w:rsidRDefault="00B8103D" w:rsidP="00B8103D">
      <w:bookmarkStart w:id="0" w:name="_GoBack"/>
      <w:r w:rsidRPr="00775427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E42394A" wp14:editId="7D9CB049">
            <wp:simplePos x="0" y="0"/>
            <wp:positionH relativeFrom="margin">
              <wp:posOffset>-472440</wp:posOffset>
            </wp:positionH>
            <wp:positionV relativeFrom="paragraph">
              <wp:posOffset>-487045</wp:posOffset>
            </wp:positionV>
            <wp:extent cx="10911577" cy="792000"/>
            <wp:effectExtent l="0" t="0" r="444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577" cy="792000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103D" w:rsidRDefault="00B8103D" w:rsidP="00B8103D">
      <w:r w:rsidRPr="00775427">
        <w:rPr>
          <w:rFonts w:ascii="Arial" w:hAnsi="Arial" w:cs="Arial"/>
          <w:b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F23C9A4" wp14:editId="1AFB92CA">
                <wp:simplePos x="0" y="0"/>
                <wp:positionH relativeFrom="margin">
                  <wp:posOffset>190500</wp:posOffset>
                </wp:positionH>
                <wp:positionV relativeFrom="paragraph">
                  <wp:posOffset>180975</wp:posOffset>
                </wp:positionV>
                <wp:extent cx="9177020" cy="314325"/>
                <wp:effectExtent l="0" t="0" r="508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70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3D" w:rsidRPr="00494262" w:rsidRDefault="00B8103D" w:rsidP="00B810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</w:rPr>
                            </w:pPr>
                            <w:r w:rsidRPr="00494262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4"/>
                              </w:rPr>
                              <w:t>Ausbilderseminare beim Landesamt für Geoinformation und Landentwicklung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C9A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pt;margin-top:14.25pt;width:722.6pt;height:24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" stroked="f">
                <v:textbox>
                  <w:txbxContent>
                    <w:p w:rsidR="00B8103D" w:rsidRPr="00494262" w:rsidRDefault="00B8103D" w:rsidP="00B8103D">
                      <w:pPr>
                        <w:jc w:val="center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</w:rPr>
                      </w:pPr>
                      <w:r w:rsidRPr="00494262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4"/>
                        </w:rPr>
                        <w:t>Ausbilderseminare beim Landesamt für Geoinformation und Landentwicklung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103D" w:rsidRDefault="00B8103D" w:rsidP="00B8103D"/>
    <w:p w:rsidR="00B8103D" w:rsidRDefault="00D02A55" w:rsidP="00B8103D">
      <w:r>
        <w:rPr>
          <w:b/>
          <w:smallCaps/>
          <w:noProof/>
          <w:color w:val="5A5A5A" w:themeColor="text1" w:themeTint="A5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B0CC0" wp14:editId="3464F286">
                <wp:simplePos x="0" y="0"/>
                <wp:positionH relativeFrom="margin">
                  <wp:posOffset>4867274</wp:posOffset>
                </wp:positionH>
                <wp:positionV relativeFrom="paragraph">
                  <wp:posOffset>200660</wp:posOffset>
                </wp:positionV>
                <wp:extent cx="28575" cy="563880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63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48CBF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3.25pt,15.8pt" to="385.5pt,4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:rsidR="00B8103D" w:rsidRPr="00DB037E" w:rsidRDefault="00B8103D" w:rsidP="00B8103D">
      <w:pPr>
        <w:pStyle w:val="KeinLeerraum"/>
        <w:rPr>
          <w:rStyle w:val="SchwacherVerweis"/>
          <w:b/>
          <w:sz w:val="24"/>
        </w:rPr>
      </w:pPr>
      <w:r w:rsidRPr="00DB037E">
        <w:rPr>
          <w:rStyle w:val="SchwacherVerweis"/>
          <w:b/>
          <w:sz w:val="24"/>
        </w:rPr>
        <w:t xml:space="preserve">Seminar: „Vom Ausbilder zum Lernbegleiter“ </w:t>
      </w:r>
    </w:p>
    <w:p w:rsidR="00B8103D" w:rsidRPr="00DB037E" w:rsidRDefault="00B8103D" w:rsidP="00B8103D">
      <w:pPr>
        <w:pStyle w:val="KeinLeerraum"/>
        <w:rPr>
          <w:rStyle w:val="SchwacherVerweis"/>
          <w:b/>
          <w:sz w:val="24"/>
        </w:rPr>
      </w:pPr>
    </w:p>
    <w:p w:rsidR="00B8103D" w:rsidRPr="00DB037E" w:rsidRDefault="00B8103D" w:rsidP="00B8103D">
      <w:pPr>
        <w:pStyle w:val="KeinLeerraum"/>
        <w:rPr>
          <w:rStyle w:val="SchwacherVerweis"/>
          <w:sz w:val="24"/>
        </w:rPr>
      </w:pPr>
      <w:r w:rsidRPr="00DB037E">
        <w:rPr>
          <w:rStyle w:val="SchwacherVerweis"/>
          <w:sz w:val="24"/>
        </w:rPr>
        <w:t>Zielgruppe:</w:t>
      </w:r>
      <w:r w:rsidRPr="00DB037E">
        <w:rPr>
          <w:rStyle w:val="SchwacherVerweis"/>
          <w:sz w:val="24"/>
        </w:rPr>
        <w:tab/>
        <w:t>Ausbildende</w:t>
      </w:r>
    </w:p>
    <w:p w:rsidR="00B8103D" w:rsidRPr="00DB037E" w:rsidRDefault="00B8103D" w:rsidP="00B8103D">
      <w:pPr>
        <w:pStyle w:val="KeinLeerraum"/>
        <w:rPr>
          <w:rStyle w:val="SchwacherVerweis"/>
          <w:sz w:val="24"/>
        </w:rPr>
      </w:pPr>
      <w:r w:rsidRPr="00DB037E">
        <w:rPr>
          <w:rStyle w:val="SchwacherVerweis"/>
          <w:sz w:val="24"/>
        </w:rPr>
        <w:t xml:space="preserve">Dauer: </w:t>
      </w:r>
      <w:r w:rsidRPr="00DB037E">
        <w:rPr>
          <w:rStyle w:val="SchwacherVerweis"/>
          <w:sz w:val="24"/>
        </w:rPr>
        <w:tab/>
      </w:r>
      <w:r w:rsidRPr="00DB037E">
        <w:rPr>
          <w:rStyle w:val="SchwacherVerweis"/>
          <w:sz w:val="24"/>
        </w:rPr>
        <w:tab/>
        <w:t>2 Tage, jeweils von 8.30 – 17.00 Uhr</w:t>
      </w:r>
    </w:p>
    <w:p w:rsidR="00B8103D" w:rsidRPr="00DB037E" w:rsidRDefault="00B8103D" w:rsidP="00B8103D">
      <w:pPr>
        <w:pStyle w:val="KeinLeerraum"/>
        <w:rPr>
          <w:rStyle w:val="SchwacherVerweis"/>
          <w:sz w:val="24"/>
        </w:rPr>
      </w:pPr>
      <w:r w:rsidRPr="00DB037E">
        <w:rPr>
          <w:rStyle w:val="SchwacherVerweis"/>
          <w:sz w:val="24"/>
        </w:rPr>
        <w:t xml:space="preserve">Termin: </w:t>
      </w:r>
      <w:r w:rsidR="00D02A55">
        <w:rPr>
          <w:rStyle w:val="SchwacherVerweis"/>
          <w:sz w:val="24"/>
        </w:rPr>
        <w:tab/>
        <w:t>20. + 21.09.2022 // 16. + 17.11.2022 // 13. + 14.12.2022</w:t>
      </w:r>
    </w:p>
    <w:p w:rsidR="00B8103D" w:rsidRPr="00DB037E" w:rsidRDefault="00B8103D" w:rsidP="00B8103D">
      <w:pPr>
        <w:pStyle w:val="KeinLeerraum"/>
        <w:rPr>
          <w:rStyle w:val="SchwacherVerweis"/>
          <w:sz w:val="24"/>
        </w:rPr>
      </w:pPr>
      <w:r w:rsidRPr="00DB037E">
        <w:rPr>
          <w:rStyle w:val="SchwacherVerweis"/>
          <w:sz w:val="24"/>
        </w:rPr>
        <w:t xml:space="preserve">Seminarort: </w:t>
      </w:r>
      <w:r w:rsidRPr="00DB037E">
        <w:rPr>
          <w:rStyle w:val="SchwacherVerweis"/>
          <w:sz w:val="24"/>
        </w:rPr>
        <w:tab/>
        <w:t>LGL Stuttgart</w:t>
      </w:r>
    </w:p>
    <w:p w:rsidR="00B8103D" w:rsidRPr="00DB037E" w:rsidRDefault="00B8103D" w:rsidP="00B8103D">
      <w:pPr>
        <w:pStyle w:val="KeinLeerraum"/>
        <w:rPr>
          <w:rStyle w:val="SchwacherVerweis"/>
          <w:sz w:val="24"/>
        </w:rPr>
      </w:pPr>
      <w:r>
        <w:rPr>
          <w:rStyle w:val="SchwacherVerweis"/>
          <w:sz w:val="24"/>
        </w:rPr>
        <w:t>Kosten:</w:t>
      </w:r>
      <w:r>
        <w:rPr>
          <w:rStyle w:val="SchwacherVerweis"/>
          <w:sz w:val="24"/>
        </w:rPr>
        <w:tab/>
      </w:r>
      <w:r w:rsidRPr="00DB037E">
        <w:rPr>
          <w:rStyle w:val="SchwacherVerweis"/>
          <w:sz w:val="24"/>
        </w:rPr>
        <w:t>275,- inkl. Getränke und Pausensnacks</w:t>
      </w:r>
    </w:p>
    <w:p w:rsidR="00B8103D" w:rsidRPr="00DB037E" w:rsidRDefault="00B8103D" w:rsidP="00B8103D">
      <w:pPr>
        <w:rPr>
          <w:sz w:val="20"/>
        </w:rPr>
      </w:pPr>
    </w:p>
    <w:p w:rsidR="00B8103D" w:rsidRPr="00DB037E" w:rsidRDefault="00B8103D" w:rsidP="00B8103D">
      <w:pPr>
        <w:rPr>
          <w:rStyle w:val="SchwacherVerweis"/>
        </w:rPr>
      </w:pPr>
      <w:r w:rsidRPr="00DB037E">
        <w:rPr>
          <w:rStyle w:val="SchwacherVerweis"/>
        </w:rPr>
        <w:t>Seminarziel:</w:t>
      </w:r>
    </w:p>
    <w:p w:rsidR="00B8103D" w:rsidRPr="00DB037E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DB037E">
        <w:rPr>
          <w:color w:val="767171" w:themeColor="background2" w:themeShade="80"/>
        </w:rPr>
        <w:t>Entdecken neuer Methoden und Möglichkeiten für den eigenen Arbeitsplatz und die tägliche Praxis</w:t>
      </w:r>
    </w:p>
    <w:p w:rsidR="00B8103D" w:rsidRPr="00DB037E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DB037E">
        <w:rPr>
          <w:color w:val="767171" w:themeColor="background2" w:themeShade="80"/>
        </w:rPr>
        <w:t>Erprobung neuer Methoden</w:t>
      </w:r>
    </w:p>
    <w:p w:rsidR="00B8103D" w:rsidRPr="00DB037E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DB037E">
        <w:rPr>
          <w:color w:val="767171" w:themeColor="background2" w:themeShade="80"/>
        </w:rPr>
        <w:t>Freude und Spaß am Lehren und Lernen</w:t>
      </w:r>
    </w:p>
    <w:p w:rsidR="00B8103D" w:rsidRPr="00DB037E" w:rsidRDefault="00B8103D" w:rsidP="00B8103D">
      <w:pPr>
        <w:pStyle w:val="Listenabsatz"/>
        <w:rPr>
          <w:color w:val="767171" w:themeColor="background2" w:themeShade="80"/>
          <w:sz w:val="20"/>
        </w:rPr>
      </w:pPr>
    </w:p>
    <w:p w:rsidR="00B8103D" w:rsidRPr="00DB037E" w:rsidRDefault="00B8103D" w:rsidP="00B8103D">
      <w:pPr>
        <w:rPr>
          <w:rStyle w:val="SchwacherVerweis"/>
          <w:sz w:val="24"/>
        </w:rPr>
      </w:pPr>
      <w:r w:rsidRPr="00DB037E">
        <w:rPr>
          <w:rStyle w:val="SchwacherVerweis"/>
          <w:sz w:val="24"/>
        </w:rPr>
        <w:t>Inhalte:</w:t>
      </w:r>
    </w:p>
    <w:p w:rsidR="00B8103D" w:rsidRPr="00DB037E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DB037E">
        <w:rPr>
          <w:color w:val="767171" w:themeColor="background2" w:themeShade="80"/>
        </w:rPr>
        <w:t>Wie geht Lernen?</w:t>
      </w:r>
    </w:p>
    <w:p w:rsidR="00B8103D" w:rsidRPr="00DB037E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DB037E">
        <w:rPr>
          <w:color w:val="767171" w:themeColor="background2" w:themeShade="80"/>
        </w:rPr>
        <w:t>Behaltensregeln: Was können wir uns eigentlich merken?</w:t>
      </w:r>
    </w:p>
    <w:p w:rsidR="00B8103D" w:rsidRPr="00DB037E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DB037E">
        <w:rPr>
          <w:color w:val="767171" w:themeColor="background2" w:themeShade="80"/>
        </w:rPr>
        <w:t>Generation Z – Wer ist unsere Zielgruppe?</w:t>
      </w:r>
    </w:p>
    <w:p w:rsidR="00B8103D" w:rsidRPr="00DB037E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DB037E">
        <w:rPr>
          <w:color w:val="767171" w:themeColor="background2" w:themeShade="80"/>
        </w:rPr>
        <w:t>Nur wer selbst brennt, kann andere entzünden – oder: Was macht unsere Themen spannend?</w:t>
      </w:r>
    </w:p>
    <w:p w:rsidR="00B8103D" w:rsidRPr="00DB037E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DB037E">
        <w:rPr>
          <w:color w:val="767171" w:themeColor="background2" w:themeShade="80"/>
        </w:rPr>
        <w:t>Weniger ist mehr – kleine Einheiten statt Überforderung</w:t>
      </w:r>
    </w:p>
    <w:p w:rsidR="00B8103D" w:rsidRPr="00DB037E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Erklärtechniken und Methoden Training </w:t>
      </w:r>
    </w:p>
    <w:p w:rsidR="00B8103D" w:rsidRPr="00DB037E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DB037E">
        <w:rPr>
          <w:color w:val="767171" w:themeColor="background2" w:themeShade="80"/>
        </w:rPr>
        <w:t>Kommunikation im Lehr-/Lernprozess: Zuhören, Fragen und Feedback geben</w:t>
      </w:r>
    </w:p>
    <w:p w:rsidR="00B8103D" w:rsidRPr="00DB037E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DB037E">
        <w:rPr>
          <w:color w:val="767171" w:themeColor="background2" w:themeShade="80"/>
        </w:rPr>
        <w:t>Erfolgreiches Lernen durch positive Emotionen</w:t>
      </w:r>
    </w:p>
    <w:p w:rsidR="00B8103D" w:rsidRPr="00DB037E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DB037E">
        <w:rPr>
          <w:color w:val="767171" w:themeColor="background2" w:themeShade="80"/>
        </w:rPr>
        <w:t>Accelerated Learning – Lehren und Lernen in 4 Phasen</w:t>
      </w:r>
    </w:p>
    <w:p w:rsidR="00B8103D" w:rsidRDefault="00B8103D" w:rsidP="00B8103D">
      <w:pPr>
        <w:pStyle w:val="Listenabsatz"/>
        <w:rPr>
          <w:color w:val="767171" w:themeColor="background2" w:themeShade="80"/>
          <w:sz w:val="20"/>
        </w:rPr>
      </w:pPr>
    </w:p>
    <w:p w:rsidR="00B8103D" w:rsidRDefault="00B8103D" w:rsidP="00B8103D">
      <w:pPr>
        <w:pStyle w:val="Listenabsatz"/>
        <w:rPr>
          <w:color w:val="767171" w:themeColor="background2" w:themeShade="80"/>
          <w:sz w:val="20"/>
        </w:rPr>
      </w:pPr>
    </w:p>
    <w:p w:rsidR="00B8103D" w:rsidRDefault="00B8103D" w:rsidP="00B8103D">
      <w:pPr>
        <w:pStyle w:val="Listenabsatz"/>
        <w:rPr>
          <w:color w:val="767171" w:themeColor="background2" w:themeShade="80"/>
          <w:sz w:val="20"/>
        </w:rPr>
      </w:pPr>
    </w:p>
    <w:p w:rsidR="00B8103D" w:rsidRDefault="00B8103D" w:rsidP="00B8103D">
      <w:pPr>
        <w:pStyle w:val="Listenabsatz"/>
        <w:rPr>
          <w:color w:val="767171" w:themeColor="background2" w:themeShade="80"/>
          <w:sz w:val="20"/>
        </w:rPr>
      </w:pPr>
    </w:p>
    <w:p w:rsidR="00B8103D" w:rsidRDefault="00B8103D" w:rsidP="00B8103D">
      <w:pPr>
        <w:pStyle w:val="Listenabsatz"/>
        <w:rPr>
          <w:color w:val="767171" w:themeColor="background2" w:themeShade="80"/>
          <w:sz w:val="20"/>
        </w:rPr>
      </w:pPr>
    </w:p>
    <w:p w:rsidR="00B8103D" w:rsidRDefault="00B8103D" w:rsidP="00B8103D">
      <w:pPr>
        <w:pStyle w:val="Listenabsatz"/>
        <w:rPr>
          <w:color w:val="767171" w:themeColor="background2" w:themeShade="80"/>
          <w:sz w:val="20"/>
        </w:rPr>
      </w:pPr>
    </w:p>
    <w:p w:rsidR="00B8103D" w:rsidRDefault="00B8103D" w:rsidP="00B8103D">
      <w:pPr>
        <w:pStyle w:val="Listenabsatz"/>
        <w:rPr>
          <w:color w:val="767171" w:themeColor="background2" w:themeShade="80"/>
          <w:sz w:val="20"/>
        </w:rPr>
      </w:pPr>
    </w:p>
    <w:p w:rsidR="00B8103D" w:rsidRPr="00DB037E" w:rsidRDefault="00B8103D" w:rsidP="00B8103D">
      <w:pPr>
        <w:pStyle w:val="KeinLeerraum"/>
        <w:rPr>
          <w:rStyle w:val="SchwacherVerweis"/>
          <w:b/>
          <w:sz w:val="24"/>
        </w:rPr>
      </w:pPr>
      <w:r w:rsidRPr="00DB037E">
        <w:rPr>
          <w:rStyle w:val="SchwacherVerweis"/>
          <w:b/>
          <w:sz w:val="24"/>
        </w:rPr>
        <w:lastRenderedPageBreak/>
        <w:t>Seminar: „</w:t>
      </w:r>
      <w:r>
        <w:rPr>
          <w:rStyle w:val="SchwacherVerweis"/>
          <w:b/>
          <w:sz w:val="24"/>
        </w:rPr>
        <w:t>Azubis erfolgreich führen</w:t>
      </w:r>
      <w:r w:rsidRPr="00DB037E">
        <w:rPr>
          <w:rStyle w:val="SchwacherVerweis"/>
          <w:b/>
          <w:sz w:val="24"/>
        </w:rPr>
        <w:t xml:space="preserve">“ </w:t>
      </w:r>
    </w:p>
    <w:p w:rsidR="00B8103D" w:rsidRPr="00DB037E" w:rsidRDefault="00B8103D" w:rsidP="00B8103D">
      <w:pPr>
        <w:pStyle w:val="KeinLeerraum"/>
        <w:rPr>
          <w:rStyle w:val="SchwacherVerweis"/>
          <w:b/>
          <w:sz w:val="24"/>
        </w:rPr>
      </w:pPr>
    </w:p>
    <w:p w:rsidR="00B8103D" w:rsidRPr="00DB037E" w:rsidRDefault="00B8103D" w:rsidP="00B8103D">
      <w:pPr>
        <w:pStyle w:val="KeinLeerraum"/>
        <w:rPr>
          <w:rStyle w:val="SchwacherVerweis"/>
          <w:sz w:val="24"/>
        </w:rPr>
      </w:pPr>
      <w:r w:rsidRPr="00DB037E">
        <w:rPr>
          <w:rStyle w:val="SchwacherVerweis"/>
          <w:sz w:val="24"/>
        </w:rPr>
        <w:t>Zielgruppe:</w:t>
      </w:r>
      <w:r w:rsidRPr="00DB037E">
        <w:rPr>
          <w:rStyle w:val="SchwacherVerweis"/>
          <w:sz w:val="24"/>
        </w:rPr>
        <w:tab/>
        <w:t>Ausbildende</w:t>
      </w:r>
    </w:p>
    <w:p w:rsidR="00B8103D" w:rsidRPr="00DB037E" w:rsidRDefault="00B8103D" w:rsidP="00B8103D">
      <w:pPr>
        <w:pStyle w:val="KeinLeerraum"/>
        <w:rPr>
          <w:rStyle w:val="SchwacherVerweis"/>
          <w:sz w:val="24"/>
        </w:rPr>
      </w:pPr>
      <w:r w:rsidRPr="00DB037E">
        <w:rPr>
          <w:rStyle w:val="SchwacherVerweis"/>
          <w:sz w:val="24"/>
        </w:rPr>
        <w:t xml:space="preserve">Dauer: </w:t>
      </w:r>
      <w:r w:rsidRPr="00DB037E">
        <w:rPr>
          <w:rStyle w:val="SchwacherVerweis"/>
          <w:sz w:val="24"/>
        </w:rPr>
        <w:tab/>
      </w:r>
      <w:r w:rsidRPr="00DB037E">
        <w:rPr>
          <w:rStyle w:val="SchwacherVerweis"/>
          <w:sz w:val="24"/>
        </w:rPr>
        <w:tab/>
        <w:t>2 Tage, jeweils von 8.30 – 17.00 Uhr</w:t>
      </w:r>
    </w:p>
    <w:p w:rsidR="00B8103D" w:rsidRPr="00DB037E" w:rsidRDefault="00B8103D" w:rsidP="00B8103D">
      <w:pPr>
        <w:pStyle w:val="KeinLeerraum"/>
        <w:rPr>
          <w:rStyle w:val="SchwacherVerweis"/>
          <w:sz w:val="24"/>
        </w:rPr>
      </w:pPr>
      <w:r w:rsidRPr="00DB037E">
        <w:rPr>
          <w:rStyle w:val="SchwacherVerweis"/>
          <w:sz w:val="24"/>
        </w:rPr>
        <w:t xml:space="preserve">Termin: </w:t>
      </w:r>
      <w:r w:rsidR="00D02A55">
        <w:rPr>
          <w:rStyle w:val="SchwacherVerweis"/>
          <w:sz w:val="24"/>
        </w:rPr>
        <w:tab/>
        <w:t>29. + 30.11.2022</w:t>
      </w:r>
    </w:p>
    <w:p w:rsidR="00B8103D" w:rsidRPr="00DB037E" w:rsidRDefault="00B8103D" w:rsidP="00B8103D">
      <w:pPr>
        <w:pStyle w:val="KeinLeerraum"/>
        <w:rPr>
          <w:rStyle w:val="SchwacherVerweis"/>
          <w:sz w:val="24"/>
        </w:rPr>
      </w:pPr>
      <w:r w:rsidRPr="00DB037E">
        <w:rPr>
          <w:rStyle w:val="SchwacherVerweis"/>
          <w:sz w:val="24"/>
        </w:rPr>
        <w:t xml:space="preserve">Seminarort: </w:t>
      </w:r>
      <w:r w:rsidRPr="00DB037E">
        <w:rPr>
          <w:rStyle w:val="SchwacherVerweis"/>
          <w:sz w:val="24"/>
        </w:rPr>
        <w:tab/>
        <w:t>LGL Stuttgart</w:t>
      </w:r>
    </w:p>
    <w:p w:rsidR="00B8103D" w:rsidRPr="00DB037E" w:rsidRDefault="00B8103D" w:rsidP="00B8103D">
      <w:pPr>
        <w:pStyle w:val="KeinLeerraum"/>
        <w:rPr>
          <w:rStyle w:val="SchwacherVerweis"/>
          <w:sz w:val="24"/>
        </w:rPr>
      </w:pPr>
      <w:r>
        <w:rPr>
          <w:rStyle w:val="SchwacherVerweis"/>
          <w:sz w:val="24"/>
        </w:rPr>
        <w:t>Kosten:</w:t>
      </w:r>
      <w:r>
        <w:rPr>
          <w:rStyle w:val="SchwacherVerweis"/>
          <w:sz w:val="24"/>
        </w:rPr>
        <w:tab/>
      </w:r>
      <w:r w:rsidRPr="00DB037E">
        <w:rPr>
          <w:rStyle w:val="SchwacherVerweis"/>
          <w:sz w:val="24"/>
        </w:rPr>
        <w:t>275,- inkl. Getränke und Pausensnacks</w:t>
      </w:r>
    </w:p>
    <w:p w:rsidR="00B8103D" w:rsidRDefault="00B8103D" w:rsidP="00B8103D">
      <w:pPr>
        <w:rPr>
          <w:sz w:val="20"/>
        </w:rPr>
      </w:pPr>
    </w:p>
    <w:p w:rsidR="00B8103D" w:rsidRPr="00DB037E" w:rsidRDefault="00B8103D" w:rsidP="00B8103D">
      <w:pPr>
        <w:rPr>
          <w:rStyle w:val="SchwacherVerweis"/>
        </w:rPr>
      </w:pPr>
      <w:r w:rsidRPr="00DB037E">
        <w:rPr>
          <w:rStyle w:val="SchwacherVerweis"/>
        </w:rPr>
        <w:t>Seminarziel:</w:t>
      </w:r>
    </w:p>
    <w:p w:rsidR="00B8103D" w:rsidRPr="00DB037E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DB037E">
        <w:rPr>
          <w:color w:val="767171" w:themeColor="background2" w:themeShade="80"/>
        </w:rPr>
        <w:t>Entdecken neuer Methoden und Möglichkeiten für den eigenen Arbeitsplatz und die tägliche Praxis</w:t>
      </w:r>
    </w:p>
    <w:p w:rsidR="00B8103D" w:rsidRPr="00DB037E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DB037E">
        <w:rPr>
          <w:color w:val="767171" w:themeColor="background2" w:themeShade="80"/>
        </w:rPr>
        <w:t>Erprobung neuer Methoden</w:t>
      </w:r>
    </w:p>
    <w:p w:rsidR="00B8103D" w:rsidRPr="00DB037E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DB037E">
        <w:rPr>
          <w:color w:val="767171" w:themeColor="background2" w:themeShade="80"/>
        </w:rPr>
        <w:t>Freude und Spaß am Lehren und Lernen</w:t>
      </w:r>
    </w:p>
    <w:p w:rsidR="00B8103D" w:rsidRPr="00DB037E" w:rsidRDefault="00B8103D" w:rsidP="00B8103D">
      <w:pPr>
        <w:pStyle w:val="Listenabsatz"/>
        <w:rPr>
          <w:sz w:val="20"/>
        </w:rPr>
      </w:pPr>
    </w:p>
    <w:p w:rsidR="00B8103D" w:rsidRDefault="00B8103D" w:rsidP="00B8103D">
      <w:pPr>
        <w:rPr>
          <w:rStyle w:val="SchwacherVerweis"/>
          <w:sz w:val="24"/>
        </w:rPr>
      </w:pPr>
      <w:r w:rsidRPr="00DB037E">
        <w:rPr>
          <w:rStyle w:val="SchwacherVerweis"/>
          <w:sz w:val="24"/>
        </w:rPr>
        <w:t>Inhalte:</w:t>
      </w:r>
    </w:p>
    <w:p w:rsidR="00B8103D" w:rsidRPr="00494262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494262">
        <w:rPr>
          <w:color w:val="767171" w:themeColor="background2" w:themeShade="80"/>
        </w:rPr>
        <w:t>Das Rollenbild des Ausbilders als Führungskraft</w:t>
      </w:r>
    </w:p>
    <w:p w:rsidR="00B8103D" w:rsidRPr="00494262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494262">
        <w:rPr>
          <w:color w:val="767171" w:themeColor="background2" w:themeShade="80"/>
        </w:rPr>
        <w:t>Erwartungen an Auszubildende reflektieren und kommunizieren</w:t>
      </w:r>
    </w:p>
    <w:p w:rsidR="00B8103D" w:rsidRPr="00494262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494262">
        <w:rPr>
          <w:color w:val="767171" w:themeColor="background2" w:themeShade="80"/>
        </w:rPr>
        <w:lastRenderedPageBreak/>
        <w:t>Der Führungskreislauf – Was macht eigentlich eine Führungskraft?</w:t>
      </w:r>
    </w:p>
    <w:p w:rsidR="00B8103D" w:rsidRPr="00494262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494262">
        <w:rPr>
          <w:color w:val="767171" w:themeColor="background2" w:themeShade="80"/>
        </w:rPr>
        <w:t>Die einen so, die anderen so – das Konzept des situativen Führens</w:t>
      </w:r>
    </w:p>
    <w:p w:rsidR="00B8103D" w:rsidRPr="00494262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494262">
        <w:rPr>
          <w:color w:val="767171" w:themeColor="background2" w:themeShade="80"/>
        </w:rPr>
        <w:t>Führungsstile – Alle gleich zu behandeln ist Gleichmacherei, nicht Gerechtigkeit</w:t>
      </w:r>
    </w:p>
    <w:p w:rsidR="00B8103D" w:rsidRPr="00494262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494262">
        <w:rPr>
          <w:color w:val="767171" w:themeColor="background2" w:themeShade="80"/>
        </w:rPr>
        <w:t>Den eigenen Führungsstil betrachten</w:t>
      </w:r>
    </w:p>
    <w:p w:rsidR="00B8103D" w:rsidRPr="00494262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494262">
        <w:rPr>
          <w:color w:val="767171" w:themeColor="background2" w:themeShade="80"/>
        </w:rPr>
        <w:t>Ziele gemeinsam setzen</w:t>
      </w:r>
    </w:p>
    <w:p w:rsidR="00B8103D" w:rsidRPr="00494262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494262">
        <w:rPr>
          <w:color w:val="767171" w:themeColor="background2" w:themeShade="80"/>
        </w:rPr>
        <w:t>„Jour Fixe“ – Regeltermin mit den Auszubildenden</w:t>
      </w:r>
    </w:p>
    <w:p w:rsidR="00B8103D" w:rsidRPr="00494262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494262">
        <w:rPr>
          <w:color w:val="767171" w:themeColor="background2" w:themeShade="80"/>
        </w:rPr>
        <w:t>Feedback als Führungsinstrument</w:t>
      </w:r>
    </w:p>
    <w:p w:rsidR="00B8103D" w:rsidRPr="00494262" w:rsidRDefault="00B8103D" w:rsidP="00B8103D">
      <w:pPr>
        <w:pStyle w:val="Listenabsatz"/>
        <w:numPr>
          <w:ilvl w:val="0"/>
          <w:numId w:val="1"/>
        </w:numPr>
        <w:rPr>
          <w:color w:val="767171" w:themeColor="background2" w:themeShade="80"/>
        </w:rPr>
      </w:pPr>
      <w:r w:rsidRPr="00494262">
        <w:rPr>
          <w:color w:val="767171" w:themeColor="background2" w:themeShade="80"/>
        </w:rPr>
        <w:t>Gesprächstechniken</w:t>
      </w:r>
    </w:p>
    <w:p w:rsidR="0060757D" w:rsidRDefault="0060757D">
      <w:r w:rsidRPr="0060757D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3906521</wp:posOffset>
            </wp:positionH>
            <wp:positionV relativeFrom="paragraph">
              <wp:posOffset>50401</wp:posOffset>
            </wp:positionV>
            <wp:extent cx="738504" cy="242614"/>
            <wp:effectExtent l="0" t="0" r="5080" b="5080"/>
            <wp:wrapNone/>
            <wp:docPr id="2" name="Grafik 2" descr="O:\Referat14\001BernatL\Vorgänge und Vorlagen\Logo\LGL Logo_bunt_ohne_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Referat14\001BernatL\Vorgänge und Vorlagen\Logo\LGL Logo_bunt_ohne_schriftz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08" cy="25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757D" w:rsidSect="00B8103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50D4"/>
    <w:multiLevelType w:val="hybridMultilevel"/>
    <w:tmpl w:val="9CA860B2"/>
    <w:lvl w:ilvl="0" w:tplc="F800B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3D"/>
    <w:rsid w:val="0060757D"/>
    <w:rsid w:val="00B67479"/>
    <w:rsid w:val="00B8103D"/>
    <w:rsid w:val="00C547E1"/>
    <w:rsid w:val="00C64682"/>
    <w:rsid w:val="00D0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F4285-5381-4C6E-9142-F429D3AE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0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103D"/>
    <w:pPr>
      <w:ind w:left="720"/>
      <w:contextualSpacing/>
    </w:pPr>
  </w:style>
  <w:style w:type="paragraph" w:styleId="KeinLeerraum">
    <w:name w:val="No Spacing"/>
    <w:uiPriority w:val="1"/>
    <w:qFormat/>
    <w:rsid w:val="00B8103D"/>
    <w:pPr>
      <w:spacing w:after="0" w:line="240" w:lineRule="auto"/>
    </w:pPr>
  </w:style>
  <w:style w:type="character" w:styleId="SchwacherVerweis">
    <w:name w:val="Subtle Reference"/>
    <w:basedOn w:val="Absatz-Standardschriftart"/>
    <w:uiPriority w:val="31"/>
    <w:qFormat/>
    <w:rsid w:val="00B8103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Bernat, Lisa (LGL)</dc:creator>
  <cp:keywords/>
  <dc:description/>
  <cp:lastModifiedBy>Dworak, Christiane (LGL)</cp:lastModifiedBy>
  <cp:revision>3</cp:revision>
  <dcterms:created xsi:type="dcterms:W3CDTF">2022-08-17T05:51:00Z</dcterms:created>
  <dcterms:modified xsi:type="dcterms:W3CDTF">2022-08-17T05:52:00Z</dcterms:modified>
</cp:coreProperties>
</file>